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05175" w14:textId="77777777" w:rsidR="007F60EC" w:rsidRPr="00001471" w:rsidRDefault="00F84BCF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AED2589" wp14:editId="46C5BF94">
            <wp:extent cx="715010" cy="837565"/>
            <wp:effectExtent l="0" t="0" r="8890" b="635"/>
            <wp:docPr id="2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83756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F60EC"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7071F926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702C8D" w14:textId="77777777"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442DEF">
        <w:rPr>
          <w:rFonts w:ascii="Arial" w:hAnsi="Arial" w:cs="Arial"/>
          <w:sz w:val="24"/>
          <w:szCs w:val="24"/>
        </w:rPr>
        <w:t>4</w:t>
      </w:r>
      <w:r w:rsidR="003C297A">
        <w:rPr>
          <w:rFonts w:ascii="Arial" w:hAnsi="Arial" w:cs="Arial"/>
          <w:sz w:val="24"/>
          <w:szCs w:val="24"/>
        </w:rPr>
        <w:t>3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14:paraId="6D69FFE7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</w:t>
      </w:r>
      <w:r w:rsidR="00442DEF">
        <w:rPr>
          <w:rFonts w:ascii="Arial" w:hAnsi="Arial" w:cs="Arial"/>
          <w:sz w:val="24"/>
          <w:szCs w:val="24"/>
        </w:rPr>
        <w:t>10</w:t>
      </w:r>
      <w:r w:rsidR="003C297A">
        <w:rPr>
          <w:rFonts w:ascii="Arial" w:hAnsi="Arial" w:cs="Arial"/>
          <w:sz w:val="24"/>
          <w:szCs w:val="24"/>
        </w:rPr>
        <w:t>-</w:t>
      </w:r>
      <w:r w:rsidR="00442DEF">
        <w:rPr>
          <w:rFonts w:ascii="Arial" w:hAnsi="Arial" w:cs="Arial"/>
          <w:sz w:val="24"/>
          <w:szCs w:val="24"/>
        </w:rPr>
        <w:t>29</w:t>
      </w:r>
    </w:p>
    <w:p w14:paraId="168B233A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72D32788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29A086D7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442DEF">
        <w:rPr>
          <w:rFonts w:ascii="Arial" w:hAnsi="Arial" w:cs="Arial"/>
          <w:szCs w:val="24"/>
        </w:rPr>
        <w:t>4</w:t>
      </w:r>
      <w:r w:rsidR="003C2A3F">
        <w:rPr>
          <w:rFonts w:ascii="Arial" w:hAnsi="Arial" w:cs="Arial"/>
          <w:szCs w:val="24"/>
        </w:rPr>
        <w:t>.</w:t>
      </w:r>
      <w:r w:rsidR="00442DEF">
        <w:rPr>
          <w:rFonts w:ascii="Arial" w:hAnsi="Arial" w:cs="Arial"/>
          <w:szCs w:val="24"/>
        </w:rPr>
        <w:t>572</w:t>
      </w:r>
      <w:r>
        <w:rPr>
          <w:rFonts w:ascii="Arial" w:hAnsi="Arial" w:cs="Arial"/>
          <w:szCs w:val="24"/>
        </w:rPr>
        <w:t xml:space="preserve">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442DEF">
        <w:rPr>
          <w:rFonts w:ascii="Arial" w:hAnsi="Arial" w:cs="Arial"/>
          <w:szCs w:val="24"/>
        </w:rPr>
        <w:t>4</w:t>
      </w:r>
      <w:r w:rsidRPr="00B41F0D">
        <w:rPr>
          <w:rFonts w:ascii="Arial" w:hAnsi="Arial" w:cs="Arial"/>
          <w:szCs w:val="24"/>
        </w:rPr>
        <w:t>.</w:t>
      </w:r>
      <w:r w:rsidR="00442DEF">
        <w:rPr>
          <w:rFonts w:ascii="Arial" w:hAnsi="Arial" w:cs="Arial"/>
          <w:szCs w:val="24"/>
        </w:rPr>
        <w:t>1290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0E61B874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55EE0584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27568ED1" w14:textId="77777777" w:rsidR="00013E9D" w:rsidRPr="003C70CD" w:rsidRDefault="003C70CD" w:rsidP="003C70CD">
      <w:pPr>
        <w:pStyle w:val="Tekstpodstawowy"/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bCs/>
          <w:i/>
        </w:rPr>
      </w:pPr>
      <w:r w:rsidRPr="00D104FE">
        <w:rPr>
          <w:rFonts w:ascii="Arial" w:hAnsi="Arial" w:cs="Arial"/>
        </w:rPr>
        <w:t xml:space="preserve">Z wniosku Pełnomocnika, </w:t>
      </w:r>
      <w:r>
        <w:rPr>
          <w:rFonts w:ascii="Arial" w:hAnsi="Arial" w:cs="Arial"/>
        </w:rPr>
        <w:t>reprezentującego Oddział Operatora Gazociągów Przesyłowych GAZ-SYSTEM z/s w Tarnowie</w:t>
      </w:r>
      <w:r w:rsidRPr="00D104FE">
        <w:rPr>
          <w:rFonts w:ascii="Arial" w:hAnsi="Arial" w:cs="Arial"/>
        </w:rPr>
        <w:t xml:space="preserve">, zostało wszczęte postępowanie administracyjne w sprawie zatwierdzenia </w:t>
      </w:r>
      <w:r w:rsidR="00442DEF" w:rsidRPr="00567A0F">
        <w:rPr>
          <w:rFonts w:ascii="Times New Roman" w:hAnsi="Times New Roman"/>
          <w:b/>
          <w:i/>
          <w:szCs w:val="24"/>
        </w:rPr>
        <w:t>Dodatku Nr 1 do P</w:t>
      </w:r>
      <w:r w:rsidRPr="00567A0F">
        <w:rPr>
          <w:rFonts w:ascii="Times New Roman" w:hAnsi="Times New Roman"/>
          <w:b/>
          <w:i/>
          <w:szCs w:val="24"/>
        </w:rPr>
        <w:t>rojektu robot geologicznych dla zadania inwestycyjnego pn.: „Budowa gazociągu DN1000 MOP 8,4 MPa relacji Rozwadów – Strachocina wraz z infrastrukturą niezbędną do jego obsługi” odcinek 2. Głuchów - Strachocina</w:t>
      </w:r>
      <w:r w:rsidRPr="00D75845">
        <w:rPr>
          <w:bCs/>
          <w:i/>
        </w:rPr>
        <w:t xml:space="preserve"> </w:t>
      </w:r>
      <w:r w:rsidRPr="00D75845">
        <w:rPr>
          <w:rFonts w:ascii="Arial" w:hAnsi="Arial" w:cs="Arial"/>
          <w:bCs/>
        </w:rPr>
        <w:t xml:space="preserve">- zwany dalej </w:t>
      </w:r>
      <w:bookmarkStart w:id="0" w:name="_Hlk181099937"/>
      <w:r w:rsidR="00442DEF">
        <w:rPr>
          <w:rFonts w:ascii="Arial" w:hAnsi="Arial" w:cs="Arial"/>
          <w:bCs/>
        </w:rPr>
        <w:t>Dodatkiem Nr 1</w:t>
      </w:r>
      <w:bookmarkEnd w:id="0"/>
      <w:r w:rsidRPr="00D75845">
        <w:rPr>
          <w:rFonts w:ascii="Arial" w:hAnsi="Arial" w:cs="Arial"/>
        </w:rPr>
        <w:t>.</w:t>
      </w:r>
    </w:p>
    <w:p w14:paraId="3EB1B70D" w14:textId="77777777" w:rsidR="00013E9D" w:rsidRPr="00EF2EC3" w:rsidRDefault="00013E9D" w:rsidP="00013E9D">
      <w:pPr>
        <w:pStyle w:val="Tekstpodstawowy"/>
        <w:rPr>
          <w:rFonts w:ascii="Arial" w:hAnsi="Arial" w:cs="Arial"/>
          <w:szCs w:val="24"/>
        </w:rPr>
      </w:pPr>
    </w:p>
    <w:p w14:paraId="42C8405E" w14:textId="77777777" w:rsidR="00013E9D" w:rsidRPr="00013E9D" w:rsidRDefault="00013E9D" w:rsidP="00013E9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>
        <w:rPr>
          <w:rFonts w:eastAsia="MS Mincho" w:cs="Arial"/>
          <w:szCs w:val="24"/>
        </w:rPr>
        <w:t>rozpoznanie</w:t>
      </w:r>
      <w:r w:rsidRPr="005858A0">
        <w:rPr>
          <w:rFonts w:eastAsia="MS Mincho" w:cs="Arial"/>
          <w:szCs w:val="24"/>
        </w:rPr>
        <w:t xml:space="preserve"> warunków geologiczno-inżynierskich </w:t>
      </w:r>
      <w:r>
        <w:rPr>
          <w:rFonts w:eastAsia="MS Mincho" w:cs="Arial"/>
          <w:szCs w:val="24"/>
        </w:rPr>
        <w:t>wzdłuż trasy proponowanego odcinka</w:t>
      </w:r>
      <w:r w:rsidRPr="005858A0">
        <w:rPr>
          <w:rFonts w:eastAsia="MS Mincho" w:cs="Arial"/>
          <w:szCs w:val="24"/>
        </w:rPr>
        <w:t xml:space="preserve"> w/w inwestycji. </w:t>
      </w:r>
      <w:r w:rsidRPr="005858A0">
        <w:rPr>
          <w:rFonts w:cs="Arial"/>
          <w:szCs w:val="24"/>
        </w:rPr>
        <w:t>Wyniki robót geologicznych zostaną przedstawione w Dokumentacji geologiczn</w:t>
      </w:r>
      <w:r>
        <w:rPr>
          <w:rFonts w:cs="Arial"/>
          <w:szCs w:val="24"/>
        </w:rPr>
        <w:t>o - inżynierskiej</w:t>
      </w:r>
      <w:r w:rsidRPr="005858A0">
        <w:rPr>
          <w:rFonts w:cs="Arial"/>
          <w:szCs w:val="24"/>
        </w:rPr>
        <w:t xml:space="preserve"> (art.93 PGG).</w:t>
      </w:r>
    </w:p>
    <w:p w14:paraId="175A3D67" w14:textId="77777777" w:rsidR="00013E9D" w:rsidRPr="005858A0" w:rsidRDefault="00013E9D" w:rsidP="00CD780A">
      <w:pPr>
        <w:pStyle w:val="Tekstpodstawowy23"/>
        <w:ind w:firstLine="0"/>
        <w:rPr>
          <w:rFonts w:eastAsia="MS Mincho" w:cs="Arial"/>
        </w:rPr>
      </w:pPr>
    </w:p>
    <w:p w14:paraId="7BF2576E" w14:textId="77777777" w:rsidR="007F60EC" w:rsidRPr="00C753A1" w:rsidRDefault="007F60EC" w:rsidP="00CD780A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426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>działek</w:t>
      </w:r>
      <w:r w:rsidR="00567A0F">
        <w:rPr>
          <w:rFonts w:cs="Arial"/>
          <w:szCs w:val="24"/>
        </w:rPr>
        <w:t>:</w:t>
      </w:r>
      <w:r w:rsidR="003C297A">
        <w:rPr>
          <w:rFonts w:cs="Arial"/>
          <w:szCs w:val="24"/>
        </w:rPr>
        <w:t xml:space="preserve"> Z</w:t>
      </w:r>
      <w:r w:rsidR="00CD780A" w:rsidRPr="00EC67FD">
        <w:rPr>
          <w:rFonts w:cs="Arial"/>
          <w:color w:val="auto"/>
          <w:szCs w:val="24"/>
        </w:rPr>
        <w:t xml:space="preserve">ałącznik </w:t>
      </w:r>
      <w:r w:rsidR="003C297A">
        <w:rPr>
          <w:rFonts w:cs="Arial"/>
          <w:color w:val="auto"/>
          <w:szCs w:val="24"/>
        </w:rPr>
        <w:t>10</w:t>
      </w:r>
      <w:r w:rsidRPr="00EC67FD">
        <w:rPr>
          <w:rFonts w:cs="Arial"/>
          <w:color w:val="auto"/>
          <w:szCs w:val="24"/>
        </w:rPr>
        <w:t xml:space="preserve"> </w:t>
      </w:r>
      <w:r w:rsidR="00442DEF">
        <w:rPr>
          <w:rFonts w:cs="Arial"/>
          <w:color w:val="auto"/>
          <w:szCs w:val="24"/>
        </w:rPr>
        <w:t xml:space="preserve">w </w:t>
      </w:r>
      <w:r w:rsidR="00442DEF">
        <w:rPr>
          <w:rFonts w:cs="Arial"/>
          <w:bCs/>
        </w:rPr>
        <w:t>Dodatku Nr 1</w:t>
      </w:r>
      <w:r>
        <w:rPr>
          <w:rFonts w:cs="Arial"/>
          <w:szCs w:val="24"/>
        </w:rPr>
        <w:t>-</w:t>
      </w:r>
      <w:r w:rsidRPr="00C753A1">
        <w:rPr>
          <w:rFonts w:cs="Arial"/>
          <w:szCs w:val="24"/>
        </w:rPr>
        <w:t xml:space="preserve"> do wglądu w siedzibie obwieszczającego. Zgodnie z art.41 ust.2 PGG Stronami postępowania nie są właściciele (użytkownicy wieczyści) nieruchomości znajdujących się poza terenem wykonywania robót geologicznych.</w:t>
      </w:r>
    </w:p>
    <w:p w14:paraId="1B110DF3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4A5C67D3" w14:textId="77777777" w:rsidR="00E44E6F" w:rsidRDefault="003C70CD" w:rsidP="00E44E6F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1" w:name="_Hlk152669095"/>
      <w:r w:rsidRPr="00B312D5">
        <w:rPr>
          <w:rFonts w:ascii="Arial" w:hAnsi="Arial" w:cs="Arial"/>
        </w:rPr>
        <w:t>Wójta</w:t>
      </w:r>
      <w:bookmarkEnd w:id="1"/>
      <w:r w:rsidRPr="00B312D5">
        <w:rPr>
          <w:rFonts w:ascii="Arial" w:hAnsi="Arial" w:cs="Arial"/>
        </w:rPr>
        <w:t xml:space="preserve"> Gminy Łańcut, Wójta Gminy Markowa, Wójta Gminy Jawornik Polski, Wójta Gminy Hyżne,  Burmistrz</w:t>
      </w:r>
      <w:r>
        <w:rPr>
          <w:rFonts w:ascii="Arial" w:hAnsi="Arial" w:cs="Arial"/>
        </w:rPr>
        <w:t>a</w:t>
      </w:r>
      <w:r w:rsidRPr="00B312D5">
        <w:rPr>
          <w:rFonts w:ascii="Arial" w:hAnsi="Arial" w:cs="Arial"/>
        </w:rPr>
        <w:t xml:space="preserve"> Błażowej, Wójta Gminy Dynów, Wójta Gminy Nozdrzec, Burmistrz</w:t>
      </w:r>
      <w:r>
        <w:rPr>
          <w:rFonts w:ascii="Arial" w:hAnsi="Arial" w:cs="Arial"/>
        </w:rPr>
        <w:t>a</w:t>
      </w:r>
      <w:r w:rsidRPr="00B312D5">
        <w:rPr>
          <w:rFonts w:ascii="Arial" w:hAnsi="Arial" w:cs="Arial"/>
        </w:rPr>
        <w:t xml:space="preserve"> Brzozowa, Wójta Gminy Dydnia</w:t>
      </w:r>
      <w:r>
        <w:rPr>
          <w:rFonts w:ascii="Arial" w:hAnsi="Arial" w:cs="Arial"/>
        </w:rPr>
        <w:t xml:space="preserve"> oraz</w:t>
      </w:r>
      <w:r w:rsidRPr="00B312D5">
        <w:rPr>
          <w:rFonts w:ascii="Arial" w:hAnsi="Arial" w:cs="Arial"/>
        </w:rPr>
        <w:t xml:space="preserve"> Wójta Gminy Sanok.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 xml:space="preserve">od dnia doręczenia projektu rozstrzygnięcia sprawy (decyzji zatwierdzającej </w:t>
      </w:r>
      <w:r w:rsidR="00442DEF">
        <w:rPr>
          <w:rFonts w:ascii="Arial" w:hAnsi="Arial" w:cs="Arial"/>
          <w:bCs/>
        </w:rPr>
        <w:t xml:space="preserve">Dodatek Nr 1 </w:t>
      </w:r>
      <w:r w:rsidRPr="00B312D5">
        <w:rPr>
          <w:rFonts w:ascii="Arial" w:hAnsi="Arial" w:cs="Arial"/>
        </w:rPr>
        <w:t xml:space="preserve">- zwanej dalej Decyzją). Jeżeli opiniujący nie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5607F0E8" w14:textId="77777777" w:rsidR="00E44E6F" w:rsidRDefault="00E44E6F" w:rsidP="00E44E6F">
      <w:pPr>
        <w:pStyle w:val="Akapitzlist"/>
        <w:rPr>
          <w:rFonts w:ascii="Arial" w:hAnsi="Arial" w:cs="Arial"/>
        </w:rPr>
      </w:pPr>
    </w:p>
    <w:p w14:paraId="33439912" w14:textId="77777777" w:rsidR="00E44E6F" w:rsidRDefault="007F60EC" w:rsidP="00E44E6F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44E6F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442DEF" w:rsidRPr="00E44E6F">
        <w:rPr>
          <w:rFonts w:ascii="Arial" w:hAnsi="Arial" w:cs="Arial"/>
          <w:bCs/>
        </w:rPr>
        <w:t>Dodatku Nr 1</w:t>
      </w:r>
      <w:r w:rsidRPr="00E44E6F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E44E6F">
        <w:rPr>
          <w:rFonts w:ascii="Arial" w:hAnsi="Arial" w:cs="Arial"/>
          <w:b/>
          <w:u w:val="single"/>
        </w:rPr>
        <w:t>7 dni</w:t>
      </w:r>
      <w:r w:rsidRPr="00E44E6F">
        <w:rPr>
          <w:rFonts w:ascii="Arial" w:hAnsi="Arial" w:cs="Arial"/>
        </w:rPr>
        <w:t xml:space="preserve"> od dnia doręczenia niniejszego Obwieszczenia, pod rygorem możliwości podjęcia decyzji zatwierdzającej </w:t>
      </w:r>
      <w:r w:rsidR="00442DEF" w:rsidRPr="00E44E6F">
        <w:rPr>
          <w:rFonts w:ascii="Arial" w:hAnsi="Arial" w:cs="Arial"/>
          <w:bCs/>
        </w:rPr>
        <w:t xml:space="preserve">Dodatek Nr 1 </w:t>
      </w:r>
      <w:r w:rsidRPr="00E44E6F">
        <w:rPr>
          <w:rFonts w:ascii="Arial" w:hAnsi="Arial" w:cs="Arial"/>
        </w:rPr>
        <w:t xml:space="preserve">na postawie okoliczności ujawnionych w aktach sprawy. </w:t>
      </w:r>
      <w:r w:rsidRPr="00E44E6F">
        <w:rPr>
          <w:rFonts w:ascii="Arial" w:hAnsi="Arial" w:cs="Arial"/>
        </w:rPr>
        <w:lastRenderedPageBreak/>
        <w:t>Zapoznanie się możliwe jest w siedzibie Urzędu Marszałkowskiego w Rzeszowie</w:t>
      </w:r>
      <w:r w:rsidR="004D74EC" w:rsidRPr="00E44E6F">
        <w:rPr>
          <w:rFonts w:ascii="Arial" w:hAnsi="Arial" w:cs="Arial"/>
        </w:rPr>
        <w:t xml:space="preserve"> </w:t>
      </w:r>
      <w:r w:rsidRPr="00E44E6F">
        <w:rPr>
          <w:rFonts w:ascii="Arial" w:hAnsi="Arial" w:cs="Arial"/>
        </w:rPr>
        <w:t xml:space="preserve">przy ul. Lubelskiej 4 – Departamencie Ochrony Środowiska – w Oddziale Geologii </w:t>
      </w:r>
      <w:r w:rsidRPr="00E44E6F">
        <w:rPr>
          <w:b/>
          <w:i/>
        </w:rPr>
        <w:t>(pok.227 - II piętro)</w:t>
      </w:r>
      <w:r w:rsidRPr="00E44E6F">
        <w:rPr>
          <w:i/>
        </w:rPr>
        <w:t xml:space="preserve"> </w:t>
      </w:r>
      <w:r w:rsidRPr="00E44E6F">
        <w:rPr>
          <w:rFonts w:ascii="Arial" w:hAnsi="Arial" w:cs="Arial"/>
        </w:rPr>
        <w:t xml:space="preserve">- codziennie w godzinach pracy Urzędu </w:t>
      </w:r>
      <w:r w:rsidRPr="00E44E6F">
        <w:rPr>
          <w:b/>
          <w:i/>
        </w:rPr>
        <w:t>(7</w:t>
      </w:r>
      <w:r w:rsidRPr="00E44E6F">
        <w:rPr>
          <w:b/>
          <w:i/>
          <w:vertAlign w:val="superscript"/>
        </w:rPr>
        <w:t>30</w:t>
      </w:r>
      <w:r w:rsidRPr="00E44E6F">
        <w:rPr>
          <w:b/>
          <w:i/>
        </w:rPr>
        <w:t xml:space="preserve"> –15</w:t>
      </w:r>
      <w:r w:rsidRPr="00E44E6F">
        <w:rPr>
          <w:b/>
          <w:i/>
          <w:vertAlign w:val="superscript"/>
        </w:rPr>
        <w:t>30</w:t>
      </w:r>
      <w:r w:rsidRPr="00E44E6F">
        <w:rPr>
          <w:b/>
          <w:i/>
        </w:rPr>
        <w:t>)</w:t>
      </w:r>
      <w:r w:rsidR="00D66984" w:rsidRPr="00E44E6F">
        <w:rPr>
          <w:rFonts w:ascii="Arial" w:hAnsi="Arial" w:cs="Arial"/>
        </w:rPr>
        <w:t>.</w:t>
      </w:r>
      <w:r w:rsidRPr="00E44E6F">
        <w:rPr>
          <w:rFonts w:ascii="Arial" w:hAnsi="Arial" w:cs="Arial"/>
        </w:rPr>
        <w:t xml:space="preserve"> </w:t>
      </w:r>
      <w:r w:rsidR="00D66984" w:rsidRPr="00E44E6F">
        <w:rPr>
          <w:rFonts w:ascii="Arial" w:hAnsi="Arial" w:cs="Arial"/>
        </w:rPr>
        <w:t>I</w:t>
      </w:r>
      <w:r w:rsidRPr="00E44E6F">
        <w:rPr>
          <w:rFonts w:ascii="Arial" w:hAnsi="Arial" w:cs="Arial"/>
        </w:rPr>
        <w:t xml:space="preserve">nformacja telefoniczna pod numerem </w:t>
      </w:r>
      <w:r w:rsidRPr="00E44E6F">
        <w:rPr>
          <w:b/>
          <w:i/>
        </w:rPr>
        <w:t>(17) 743 31 68</w:t>
      </w:r>
      <w:r w:rsidRPr="00E44E6F">
        <w:rPr>
          <w:rFonts w:ascii="Arial" w:hAnsi="Arial" w:cs="Arial"/>
        </w:rPr>
        <w:t xml:space="preserve">. Zapoznanie się z </w:t>
      </w:r>
      <w:r w:rsidR="00442DEF" w:rsidRPr="00E44E6F">
        <w:rPr>
          <w:rFonts w:ascii="Arial" w:hAnsi="Arial" w:cs="Arial"/>
          <w:bCs/>
        </w:rPr>
        <w:t>Dodatkiem Nr 1</w:t>
      </w:r>
      <w:r w:rsidRPr="00E44E6F">
        <w:rPr>
          <w:rFonts w:ascii="Arial" w:hAnsi="Arial" w:cs="Arial"/>
        </w:rPr>
        <w:t xml:space="preserve"> oraz Decyzją możliwe jest również w siedzibie obwieszczającego.</w:t>
      </w:r>
    </w:p>
    <w:p w14:paraId="4354176A" w14:textId="77777777" w:rsidR="00E44E6F" w:rsidRDefault="00E44E6F" w:rsidP="00E44E6F">
      <w:pPr>
        <w:pStyle w:val="Akapitzlist"/>
        <w:rPr>
          <w:rFonts w:ascii="Arial" w:hAnsi="Arial" w:cs="Arial"/>
        </w:rPr>
      </w:pPr>
    </w:p>
    <w:p w14:paraId="2E6E05B4" w14:textId="77777777" w:rsidR="00E44E6F" w:rsidRDefault="007F60EC" w:rsidP="00E44E6F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44E6F">
        <w:rPr>
          <w:rFonts w:ascii="Arial" w:hAnsi="Arial" w:cs="Arial"/>
        </w:rPr>
        <w:t>Niniejsze Obwieszczenie zostaje podane do publicznej wiadomości na Tablicy ogłoszeń oraz stronie internetowej (Biuletyn Informacji Publicznej) Urzędu Marszałkowskiego Województwa Podkarpackiego w Rzeszowie, jak również zostało przesłane celem obwieszczenia w sposób zwyczajowo przyjęty w</w:t>
      </w:r>
      <w:r w:rsidR="003C297A" w:rsidRPr="00E44E6F">
        <w:rPr>
          <w:rFonts w:ascii="Arial" w:hAnsi="Arial" w:cs="Arial"/>
        </w:rPr>
        <w:t>:</w:t>
      </w:r>
      <w:r w:rsidRPr="00E44E6F">
        <w:rPr>
          <w:rFonts w:ascii="Arial" w:hAnsi="Arial" w:cs="Arial"/>
        </w:rPr>
        <w:t xml:space="preserve"> </w:t>
      </w:r>
      <w:bookmarkStart w:id="2" w:name="_Hlk155604040"/>
      <w:r w:rsidRPr="00E44E6F">
        <w:rPr>
          <w:rFonts w:ascii="Arial" w:hAnsi="Arial" w:cs="Arial"/>
        </w:rPr>
        <w:t>Gminie</w:t>
      </w:r>
      <w:bookmarkEnd w:id="2"/>
      <w:r w:rsidR="003C297A" w:rsidRPr="00E44E6F">
        <w:rPr>
          <w:rFonts w:ascii="Arial" w:hAnsi="Arial" w:cs="Arial"/>
        </w:rPr>
        <w:t xml:space="preserve"> Łańcut, Gminie Markowa, Gminie Jawornik Polski, Gminie Hyżne,  Gminie Błażowa, Gminie Dynów, Gminie Nozdrzec, Gminie Brzozów, Gminie Dydnia oraz Gminie Sanok.</w:t>
      </w:r>
      <w:r w:rsidRPr="00E44E6F">
        <w:rPr>
          <w:rFonts w:ascii="Arial" w:hAnsi="Arial" w:cs="Arial"/>
        </w:rPr>
        <w:t xml:space="preserve"> Doręczenie stronie uważa się za dokonane po upływie </w:t>
      </w:r>
      <w:r w:rsidRPr="00E44E6F">
        <w:rPr>
          <w:rFonts w:ascii="Arial" w:hAnsi="Arial" w:cs="Arial"/>
          <w:b/>
          <w:u w:val="single"/>
        </w:rPr>
        <w:t>14 dni</w:t>
      </w:r>
      <w:r w:rsidRPr="00E44E6F">
        <w:rPr>
          <w:rFonts w:ascii="Arial" w:hAnsi="Arial" w:cs="Arial"/>
        </w:rPr>
        <w:t xml:space="preserve"> od dnia publicznego ogłoszenia niniejszego Obwieszczenia.</w:t>
      </w:r>
    </w:p>
    <w:p w14:paraId="4DDD8EF3" w14:textId="77777777" w:rsidR="00E44E6F" w:rsidRDefault="00E44E6F" w:rsidP="00E44E6F">
      <w:pPr>
        <w:pStyle w:val="Akapitzlist"/>
        <w:rPr>
          <w:rFonts w:ascii="Arial" w:hAnsi="Arial" w:cs="Arial"/>
        </w:rPr>
      </w:pPr>
    </w:p>
    <w:p w14:paraId="2436A30D" w14:textId="76441F34" w:rsidR="007F60EC" w:rsidRPr="00E44E6F" w:rsidRDefault="007F60EC" w:rsidP="00E44E6F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E44E6F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E44E6F">
        <w:rPr>
          <w:rFonts w:ascii="Arial" w:hAnsi="Arial" w:cs="Arial"/>
        </w:rPr>
        <w:t xml:space="preserve"> </w:t>
      </w:r>
      <w:r w:rsidRPr="00E44E6F">
        <w:rPr>
          <w:rFonts w:ascii="Arial" w:hAnsi="Arial" w:cs="Arial"/>
        </w:rPr>
        <w:t xml:space="preserve">w </w:t>
      </w:r>
      <w:r w:rsidR="00442DEF" w:rsidRPr="00E44E6F">
        <w:rPr>
          <w:rFonts w:ascii="Arial" w:hAnsi="Arial" w:cs="Arial"/>
        </w:rPr>
        <w:t>tej</w:t>
      </w:r>
      <w:r w:rsidRPr="00E44E6F">
        <w:rPr>
          <w:rFonts w:ascii="Arial" w:hAnsi="Arial" w:cs="Arial"/>
        </w:rPr>
        <w:t xml:space="preserve"> sprawie uznaję za zakończone i </w:t>
      </w:r>
      <w:r w:rsidR="00442DEF" w:rsidRPr="00E44E6F">
        <w:rPr>
          <w:rFonts w:ascii="Arial" w:hAnsi="Arial" w:cs="Arial"/>
          <w:bCs/>
        </w:rPr>
        <w:t>Dodatek Nr 1</w:t>
      </w:r>
      <w:r w:rsidRPr="00E44E6F">
        <w:rPr>
          <w:rFonts w:ascii="Arial" w:hAnsi="Arial" w:cs="Arial"/>
        </w:rPr>
        <w:t xml:space="preserve"> zostanie zatwierdzony Decyzją przez Organ. Decyzja nie upoważnia wykonawcy do wejścia na teren nieruchomości gruntowych, na których zaprojektowano roboty geologiczne oraz nie rodzi prawa własności do żadnej nieruchomości gruntowej. </w:t>
      </w:r>
    </w:p>
    <w:p w14:paraId="5F19E284" w14:textId="77777777" w:rsidR="007F60EC" w:rsidRDefault="007F60EC" w:rsidP="00750A40">
      <w:pPr>
        <w:spacing w:before="120" w:line="240" w:lineRule="auto"/>
        <w:ind w:firstLine="708"/>
        <w:jc w:val="both"/>
        <w:rPr>
          <w:rFonts w:cs="Arial"/>
        </w:rPr>
      </w:pPr>
    </w:p>
    <w:p w14:paraId="7F13D603" w14:textId="77777777" w:rsidR="007F60EC" w:rsidRP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37063F28" w14:textId="77777777" w:rsidR="00442DEF" w:rsidRPr="00442DEF" w:rsidRDefault="00442DEF" w:rsidP="002A3D80">
      <w:pPr>
        <w:spacing w:before="120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42DEF">
        <w:rPr>
          <w:rFonts w:ascii="Times New Roman" w:hAnsi="Times New Roman" w:cs="Times New Roman"/>
          <w:sz w:val="24"/>
          <w:szCs w:val="24"/>
        </w:rPr>
        <w:t>Mariusz Rolek</w:t>
      </w:r>
    </w:p>
    <w:p w14:paraId="05B1A3FF" w14:textId="77777777" w:rsidR="00FC6ACE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sectPr w:rsidR="00FC6ACE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917213">
    <w:abstractNumId w:val="3"/>
  </w:num>
  <w:num w:numId="2" w16cid:durableId="505941358">
    <w:abstractNumId w:val="2"/>
  </w:num>
  <w:num w:numId="3" w16cid:durableId="1036004095">
    <w:abstractNumId w:val="0"/>
  </w:num>
  <w:num w:numId="4" w16cid:durableId="1750228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F7101"/>
    <w:rsid w:val="00204609"/>
    <w:rsid w:val="00243DDE"/>
    <w:rsid w:val="002A3D80"/>
    <w:rsid w:val="002B7954"/>
    <w:rsid w:val="002D1616"/>
    <w:rsid w:val="002F14D7"/>
    <w:rsid w:val="002F56EA"/>
    <w:rsid w:val="00316FB6"/>
    <w:rsid w:val="00324DD7"/>
    <w:rsid w:val="003C297A"/>
    <w:rsid w:val="003C2A3F"/>
    <w:rsid w:val="003C70CD"/>
    <w:rsid w:val="00420EAA"/>
    <w:rsid w:val="00442DEF"/>
    <w:rsid w:val="004D74EC"/>
    <w:rsid w:val="0050406C"/>
    <w:rsid w:val="00567A0F"/>
    <w:rsid w:val="005E12DF"/>
    <w:rsid w:val="005F7FF0"/>
    <w:rsid w:val="006338AF"/>
    <w:rsid w:val="00717D89"/>
    <w:rsid w:val="00722A9B"/>
    <w:rsid w:val="00750A40"/>
    <w:rsid w:val="007C1237"/>
    <w:rsid w:val="007D7FAA"/>
    <w:rsid w:val="007F2BD0"/>
    <w:rsid w:val="007F60EC"/>
    <w:rsid w:val="009D19AE"/>
    <w:rsid w:val="009E7218"/>
    <w:rsid w:val="00A37F6A"/>
    <w:rsid w:val="00B062E5"/>
    <w:rsid w:val="00B443A1"/>
    <w:rsid w:val="00B54217"/>
    <w:rsid w:val="00C26E8D"/>
    <w:rsid w:val="00C868F1"/>
    <w:rsid w:val="00CD1C85"/>
    <w:rsid w:val="00CD780A"/>
    <w:rsid w:val="00D370E5"/>
    <w:rsid w:val="00D621FC"/>
    <w:rsid w:val="00D66984"/>
    <w:rsid w:val="00D7283B"/>
    <w:rsid w:val="00DA0B4A"/>
    <w:rsid w:val="00DC0546"/>
    <w:rsid w:val="00E022A8"/>
    <w:rsid w:val="00E271F5"/>
    <w:rsid w:val="00E44E6F"/>
    <w:rsid w:val="00EC67FD"/>
    <w:rsid w:val="00F43DD4"/>
    <w:rsid w:val="00F84BCF"/>
    <w:rsid w:val="00FA051F"/>
    <w:rsid w:val="00FC6ACE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0A524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588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znak: OS-IV.7440.43.2024.WZ</vt:lpstr>
    </vt:vector>
  </TitlesOfParts>
  <Company>Urząd Marszałkowski Województwa Podkarpackiego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znak: OS-IV.7440.43.2024.WZ</dc:title>
  <dc:subject/>
  <dc:creator>Zapała Wojciech</dc:creator>
  <cp:keywords/>
  <dc:description/>
  <cp:lastModifiedBy>Król-Cieśla Barbara</cp:lastModifiedBy>
  <cp:revision>58</cp:revision>
  <dcterms:created xsi:type="dcterms:W3CDTF">2022-07-14T10:10:00Z</dcterms:created>
  <dcterms:modified xsi:type="dcterms:W3CDTF">2024-10-29T12:45:00Z</dcterms:modified>
</cp:coreProperties>
</file>